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3B587" w14:textId="7CE34070" w:rsidR="00FC1372" w:rsidRPr="00FC1372" w:rsidRDefault="00923615" w:rsidP="00FC1372">
      <w:pPr>
        <w:pStyle w:val="Heading1"/>
      </w:pPr>
      <w:r w:rsidRPr="00923615">
        <w:t>Technická specifikace služeb</w:t>
      </w:r>
    </w:p>
    <w:p w14:paraId="0267B657" w14:textId="2B99D961" w:rsidR="00FC1372" w:rsidRDefault="00923615" w:rsidP="00FC1372">
      <w:pPr>
        <w:pStyle w:val="Heading2"/>
      </w:pPr>
      <w:r w:rsidRPr="00923615">
        <w:t>Informace dle Nařízení Evropského parlamentu a Rady (EU) 2015/2120</w:t>
      </w:r>
    </w:p>
    <w:p w14:paraId="127756EC" w14:textId="7A8CE07B" w:rsidR="00923615" w:rsidRDefault="00923615" w:rsidP="00923615">
      <w:r>
        <w:t>Dle n</w:t>
      </w:r>
      <w:r>
        <w:t>ařízení Evropského parlamentu a Rady (EU) 2015/2120, kterým se stanoví opatření týkající se přístupu k otevřenému internetu se mění směrnice 2002/22ES o univerzální službě a právech uživatelů týkajících se sítí a služeb elektronických komunikací a nařízení (EU) č. 531/2012 o roamingu ve veřejných mobilních komunikačních sítích v Unii (dále jen „Nařízení).</w:t>
      </w:r>
    </w:p>
    <w:p w14:paraId="50B333A7" w14:textId="461D3B93" w:rsidR="00923615" w:rsidRDefault="00923615" w:rsidP="00923615">
      <w:r>
        <w:t xml:space="preserve">Tato Technická specifikace služeb („Technická specifika“) doplňuje Smlouvu o poskytování služeb elektronických komunikací („Smlouva“) uzavřenou mezi </w:t>
      </w:r>
      <w:r>
        <w:t xml:space="preserve">Filipem </w:t>
      </w:r>
      <w:proofErr w:type="spellStart"/>
      <w:r>
        <w:t>Paďourkem</w:t>
      </w:r>
      <w:proofErr w:type="spellEnd"/>
      <w:r>
        <w:t>, IČO:</w:t>
      </w:r>
      <w:r>
        <w:t xml:space="preserve"> 87001926,</w:t>
      </w:r>
      <w:r>
        <w:t xml:space="preserve"> jako poskytovatel</w:t>
      </w:r>
      <w:r>
        <w:t>em</w:t>
      </w:r>
      <w:r>
        <w:t xml:space="preserve"> telekomunikačních služeb („Poskytovatel“) a osobou, které jsou služby elektronických komunikací poskytovány („Účastník“) podle zákona č. 127/2005 Sb., o elektronických komunikacích, ve znění pozdějších předpisů („Zákon“). Pojmy nedefinované v této Technické specifikaci a použité s velkým počátečním písmenem mají význam uvedený ve Smlouvě, zejména VOP.</w:t>
      </w:r>
    </w:p>
    <w:p w14:paraId="76C8B0C5" w14:textId="463B900E" w:rsidR="00923615" w:rsidRDefault="00923615" w:rsidP="00923615">
      <w:r>
        <w:t>Poskytovatel touto Technickou specifikací informuje o poskytovaných službách a činí opatření ke zvýšení transparentnosti pro zajištění přístupu k otevřenému internetu v souladu s čl. 4 Nařízení, dále s ohledem na § 63 odst. 1 písm. c) Zákona a všeobecného oprávnění č. VO-S/1/08.2020-9, a nebo ve znění pozdějších předpisů uvádí následující informace:</w:t>
      </w:r>
    </w:p>
    <w:p w14:paraId="02E905D7" w14:textId="7612434C" w:rsidR="00923615" w:rsidRDefault="00923615" w:rsidP="00923615">
      <w:r>
        <w:t>a) služba přístupu k internetu zajišťuje svým účastníkům nepřetržitě (24 hodin denně) po celý rok svobodný přístup k obsahu, aplikacím a službám v síti internet prostřednictvím sítě Poskytovatele;</w:t>
      </w:r>
    </w:p>
    <w:p w14:paraId="5C2CFCD9" w14:textId="3CC7237C" w:rsidR="00923615" w:rsidRDefault="00923615" w:rsidP="00923615">
      <w:r>
        <w:t>b) za účelem zachování integrity a bezpečnosti sítě, dodržení povinností stanovených přímo právními předpisy nebo uloženými soudem či jiným oprávněným orgánem veřejné moci je Poskytovatel oprávněn přiměřeně řídit datový provoz v nezbytném rozsahu;</w:t>
      </w:r>
    </w:p>
    <w:p w14:paraId="15F6CB0A" w14:textId="79B4EBEB" w:rsidR="00923615" w:rsidRDefault="00923615" w:rsidP="00923615">
      <w:r>
        <w:t>c) taková opatření řízení provozu uplatňovaná Poskytovatelem mohou mít dopad na odezvu, rychlost stahování (</w:t>
      </w:r>
      <w:proofErr w:type="spellStart"/>
      <w:r>
        <w:t>download</w:t>
      </w:r>
      <w:proofErr w:type="spellEnd"/>
      <w:r>
        <w:t>) nebo vkládání (upload) dat a na dostupnost některých služeb, přičemž osobní údaje a soukromí účastníků je chráněno v souladu s platnými právními předpisy;</w:t>
      </w:r>
    </w:p>
    <w:p w14:paraId="5A3B715E" w14:textId="1925B989" w:rsidR="00923615" w:rsidRDefault="00923615" w:rsidP="00923615">
      <w:r>
        <w:t xml:space="preserve">d) za účelem zajištění bezpečnosti a integrity sítě Poskytovatele a služeb poskytovaných prostřednictvím této sítě včetně detekce a zamezení tzv. </w:t>
      </w:r>
      <w:proofErr w:type="spellStart"/>
      <w:r>
        <w:t>Denial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útokům může Poskytovatel analyzovat vzorky síťového provozu jejich porovnáním s určitými datovými vzorci;</w:t>
      </w:r>
    </w:p>
    <w:p w14:paraId="326D57E0" w14:textId="0449109F" w:rsidR="00923615" w:rsidRDefault="00923615" w:rsidP="00923615">
      <w:r>
        <w:t>e) Poskytovatel zajišťuje poskytování metalického, optického a bezdrátového internetu, případně i televizního vysílání a internetového telefonování, přičemž souběžné užívání jiných služeb, než služby připojení k internetu může zhoršit kvalitu poskytovaných služeb a snížit rychlost přístupu k internetu;</w:t>
      </w:r>
    </w:p>
    <w:p w14:paraId="14A11A6E" w14:textId="020F65B4" w:rsidR="00923615" w:rsidRDefault="00923615" w:rsidP="00923615">
      <w:r>
        <w:t>f) za účelem zajištění nezbytné minimální úrovně kvality pro řádné fungování některých takových služeb, jsou-li poskytovány, může být nastaven vyhrazený datový tok;</w:t>
      </w:r>
    </w:p>
    <w:p w14:paraId="22BC1224" w14:textId="31E0E9AB" w:rsidR="00923615" w:rsidRDefault="00923615" w:rsidP="00923615">
      <w:r>
        <w:t>g) dopady omezení objemu dat, rychlosti či parametrů kvality služeb přístupu k internetu se mohou projevit tak, že dojde k výraznému snížení rychlosti stahování i nahrávání (až o 50 %), některé služby (např. stream videí či hraní online her) tak mohou fungovat pomaleji nebo vůbec;</w:t>
      </w:r>
    </w:p>
    <w:p w14:paraId="3BB83452" w14:textId="119815F6" w:rsidR="00923615" w:rsidRDefault="00923615" w:rsidP="00923615">
      <w:r>
        <w:t>h) Poskytovatel uvádí v níže uvedených tabulkách přehled přenosových rychlostí pro DOWNLOAD (stahování dat) a UPLOAD (vkládání dat):</w:t>
      </w:r>
    </w:p>
    <w:p w14:paraId="128F3511" w14:textId="77777777" w:rsidR="00923615" w:rsidRDefault="00923615">
      <w:r>
        <w:br w:type="page"/>
      </w:r>
    </w:p>
    <w:p w14:paraId="176B7C9B" w14:textId="02ED0D73" w:rsidR="00923615" w:rsidRDefault="00923615" w:rsidP="00923615">
      <w:r>
        <w:lastRenderedPageBreak/>
        <w:t>Rychlost směrem k uživateli (</w:t>
      </w:r>
      <w:proofErr w:type="spellStart"/>
      <w:r>
        <w:t>download</w:t>
      </w:r>
      <w:proofErr w:type="spellEnd"/>
      <w: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701"/>
        <w:gridCol w:w="1701"/>
      </w:tblGrid>
      <w:tr w:rsidR="00800DE3" w14:paraId="57BE7A48" w14:textId="77777777" w:rsidTr="00800DE3">
        <w:tc>
          <w:tcPr>
            <w:tcW w:w="2405" w:type="dxa"/>
          </w:tcPr>
          <w:p w14:paraId="4BC18112" w14:textId="1CD155C7" w:rsidR="00923615" w:rsidRDefault="00923615" w:rsidP="00923615">
            <w:r>
              <w:t>Název služby</w:t>
            </w:r>
          </w:p>
        </w:tc>
        <w:tc>
          <w:tcPr>
            <w:tcW w:w="1559" w:type="dxa"/>
          </w:tcPr>
          <w:p w14:paraId="53728E65" w14:textId="223478F8" w:rsidR="00923615" w:rsidRDefault="00923615" w:rsidP="00923615">
            <w:r>
              <w:t>Minimální rychlost</w:t>
            </w:r>
          </w:p>
        </w:tc>
        <w:tc>
          <w:tcPr>
            <w:tcW w:w="1701" w:type="dxa"/>
          </w:tcPr>
          <w:p w14:paraId="6CCD9347" w14:textId="0AEF72CF" w:rsidR="00923615" w:rsidRDefault="00923615" w:rsidP="00923615">
            <w:r>
              <w:t>Běžně dos</w:t>
            </w:r>
            <w:r w:rsidR="00B420C5">
              <w:t>tup</w:t>
            </w:r>
            <w:r>
              <w:t>ná rychlost</w:t>
            </w:r>
          </w:p>
        </w:tc>
        <w:tc>
          <w:tcPr>
            <w:tcW w:w="1701" w:type="dxa"/>
          </w:tcPr>
          <w:p w14:paraId="2597FBC9" w14:textId="4864E130" w:rsidR="00923615" w:rsidRDefault="00923615" w:rsidP="00923615">
            <w:r>
              <w:t>Maximální rychlost</w:t>
            </w:r>
          </w:p>
        </w:tc>
        <w:tc>
          <w:tcPr>
            <w:tcW w:w="1701" w:type="dxa"/>
          </w:tcPr>
          <w:p w14:paraId="52A32490" w14:textId="1E456E48" w:rsidR="00923615" w:rsidRDefault="00923615" w:rsidP="00923615">
            <w:r>
              <w:t>Inzerovaná rychlost</w:t>
            </w:r>
          </w:p>
        </w:tc>
      </w:tr>
      <w:tr w:rsidR="00800DE3" w14:paraId="5FCCF6AD" w14:textId="77777777" w:rsidTr="00800DE3">
        <w:tc>
          <w:tcPr>
            <w:tcW w:w="2405" w:type="dxa"/>
          </w:tcPr>
          <w:p w14:paraId="4166116B" w14:textId="0F3852AD" w:rsidR="00923615" w:rsidRDefault="00923615" w:rsidP="00923615">
            <w:r w:rsidRPr="002139F4">
              <w:t>Bezdrátový internet 05</w:t>
            </w:r>
          </w:p>
        </w:tc>
        <w:tc>
          <w:tcPr>
            <w:tcW w:w="1559" w:type="dxa"/>
          </w:tcPr>
          <w:p w14:paraId="226C5913" w14:textId="051A66F7" w:rsidR="00923615" w:rsidRDefault="00511944" w:rsidP="00923615">
            <w:r>
              <w:t>1,5 Mbit / s</w:t>
            </w:r>
          </w:p>
        </w:tc>
        <w:tc>
          <w:tcPr>
            <w:tcW w:w="1701" w:type="dxa"/>
          </w:tcPr>
          <w:p w14:paraId="31A1EBCB" w14:textId="2021CC2B" w:rsidR="00923615" w:rsidRDefault="00CE0CAF" w:rsidP="00923615">
            <w:r>
              <w:t>3 Mbit / s</w:t>
            </w:r>
          </w:p>
        </w:tc>
        <w:tc>
          <w:tcPr>
            <w:tcW w:w="1701" w:type="dxa"/>
          </w:tcPr>
          <w:p w14:paraId="2BDFA5EF" w14:textId="074814E2" w:rsidR="00923615" w:rsidRDefault="004A4165" w:rsidP="00923615">
            <w:r>
              <w:t>5 Mbit</w:t>
            </w:r>
            <w:r w:rsidR="002D0FA9">
              <w:t xml:space="preserve"> / s</w:t>
            </w:r>
          </w:p>
        </w:tc>
        <w:tc>
          <w:tcPr>
            <w:tcW w:w="1701" w:type="dxa"/>
          </w:tcPr>
          <w:p w14:paraId="3DED9DD6" w14:textId="138A3CE7" w:rsidR="00923615" w:rsidRDefault="002D0FA9" w:rsidP="00923615">
            <w:r>
              <w:t>5 Mbit / s</w:t>
            </w:r>
          </w:p>
        </w:tc>
      </w:tr>
      <w:tr w:rsidR="00800DE3" w14:paraId="52712279" w14:textId="77777777" w:rsidTr="00800DE3">
        <w:tc>
          <w:tcPr>
            <w:tcW w:w="2405" w:type="dxa"/>
          </w:tcPr>
          <w:p w14:paraId="5520462E" w14:textId="026E7AE4" w:rsidR="00923615" w:rsidRDefault="00923615" w:rsidP="00923615">
            <w:r w:rsidRPr="002139F4">
              <w:t xml:space="preserve">Bezdrátový internet </w:t>
            </w:r>
            <w:r>
              <w:t>1</w:t>
            </w:r>
            <w:r w:rsidRPr="002139F4">
              <w:t>5</w:t>
            </w:r>
          </w:p>
        </w:tc>
        <w:tc>
          <w:tcPr>
            <w:tcW w:w="1559" w:type="dxa"/>
          </w:tcPr>
          <w:p w14:paraId="436A3030" w14:textId="196FA7B8" w:rsidR="00923615" w:rsidRDefault="00511944" w:rsidP="00923615">
            <w:r>
              <w:t>4,5 Mbit / s</w:t>
            </w:r>
          </w:p>
        </w:tc>
        <w:tc>
          <w:tcPr>
            <w:tcW w:w="1701" w:type="dxa"/>
          </w:tcPr>
          <w:p w14:paraId="5BC77DAC" w14:textId="61739EF2" w:rsidR="00923615" w:rsidRDefault="00CE0CAF" w:rsidP="00923615">
            <w:r>
              <w:t>9 Mbit / s</w:t>
            </w:r>
          </w:p>
        </w:tc>
        <w:tc>
          <w:tcPr>
            <w:tcW w:w="1701" w:type="dxa"/>
          </w:tcPr>
          <w:p w14:paraId="0F2D2054" w14:textId="7C9377C2" w:rsidR="00923615" w:rsidRDefault="002D0FA9" w:rsidP="00923615">
            <w:r>
              <w:t>15 Mbit / s</w:t>
            </w:r>
          </w:p>
        </w:tc>
        <w:tc>
          <w:tcPr>
            <w:tcW w:w="1701" w:type="dxa"/>
          </w:tcPr>
          <w:p w14:paraId="513DFF1F" w14:textId="64BE6491" w:rsidR="00923615" w:rsidRDefault="002D0FA9" w:rsidP="00923615">
            <w:r>
              <w:t>15 Mbit / s</w:t>
            </w:r>
          </w:p>
        </w:tc>
      </w:tr>
      <w:tr w:rsidR="00800DE3" w14:paraId="350C604E" w14:textId="77777777" w:rsidTr="00800DE3">
        <w:tc>
          <w:tcPr>
            <w:tcW w:w="2405" w:type="dxa"/>
          </w:tcPr>
          <w:p w14:paraId="59447078" w14:textId="6F5E8C72" w:rsidR="00923615" w:rsidRDefault="00923615" w:rsidP="00923615">
            <w:r w:rsidRPr="002139F4">
              <w:t xml:space="preserve">Bezdrátový internet </w:t>
            </w:r>
            <w:r>
              <w:t>2</w:t>
            </w:r>
            <w:r w:rsidRPr="002139F4">
              <w:t>5</w:t>
            </w:r>
          </w:p>
        </w:tc>
        <w:tc>
          <w:tcPr>
            <w:tcW w:w="1559" w:type="dxa"/>
          </w:tcPr>
          <w:p w14:paraId="38F2C71F" w14:textId="7A8E02E7" w:rsidR="00923615" w:rsidRDefault="00511944" w:rsidP="00923615">
            <w:r>
              <w:t>7,5 Mbit / s</w:t>
            </w:r>
          </w:p>
        </w:tc>
        <w:tc>
          <w:tcPr>
            <w:tcW w:w="1701" w:type="dxa"/>
          </w:tcPr>
          <w:p w14:paraId="54CDD0C5" w14:textId="539A7456" w:rsidR="00923615" w:rsidRDefault="00CE0CAF" w:rsidP="00923615">
            <w:r>
              <w:t>15 Mbit / s</w:t>
            </w:r>
          </w:p>
        </w:tc>
        <w:tc>
          <w:tcPr>
            <w:tcW w:w="1701" w:type="dxa"/>
          </w:tcPr>
          <w:p w14:paraId="76CEED9B" w14:textId="278E6D41" w:rsidR="00923615" w:rsidRDefault="002D0FA9" w:rsidP="00923615">
            <w:r>
              <w:t>25 Mbit / s</w:t>
            </w:r>
          </w:p>
        </w:tc>
        <w:tc>
          <w:tcPr>
            <w:tcW w:w="1701" w:type="dxa"/>
          </w:tcPr>
          <w:p w14:paraId="7B7E3D8E" w14:textId="3723A3DE" w:rsidR="00923615" w:rsidRDefault="002D0FA9" w:rsidP="00923615">
            <w:r>
              <w:t>25 Mbit / s</w:t>
            </w:r>
          </w:p>
        </w:tc>
      </w:tr>
    </w:tbl>
    <w:p w14:paraId="259FF1DB" w14:textId="230FD202" w:rsidR="00923615" w:rsidRDefault="00923615" w:rsidP="00923615"/>
    <w:p w14:paraId="5B4D4E72" w14:textId="591324C3" w:rsidR="001F15DB" w:rsidRDefault="001F15DB" w:rsidP="001F15DB">
      <w:r>
        <w:t xml:space="preserve">Rychlost směrem </w:t>
      </w:r>
      <w:r>
        <w:t>od</w:t>
      </w:r>
      <w:r>
        <w:t> uživatel</w:t>
      </w:r>
      <w:r>
        <w:t>e</w:t>
      </w:r>
      <w:r>
        <w:t xml:space="preserve"> (</w:t>
      </w:r>
      <w:r>
        <w:t>up</w:t>
      </w:r>
      <w:r>
        <w:t>load)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701"/>
        <w:gridCol w:w="1701"/>
      </w:tblGrid>
      <w:tr w:rsidR="001F15DB" w14:paraId="0A066B04" w14:textId="77777777" w:rsidTr="00DE681F">
        <w:tc>
          <w:tcPr>
            <w:tcW w:w="2405" w:type="dxa"/>
          </w:tcPr>
          <w:p w14:paraId="3FC74C99" w14:textId="77777777" w:rsidR="001F15DB" w:rsidRDefault="001F15DB" w:rsidP="00DE681F">
            <w:r>
              <w:t>Název služby</w:t>
            </w:r>
          </w:p>
        </w:tc>
        <w:tc>
          <w:tcPr>
            <w:tcW w:w="1559" w:type="dxa"/>
          </w:tcPr>
          <w:p w14:paraId="5BD2539C" w14:textId="77777777" w:rsidR="001F15DB" w:rsidRDefault="001F15DB" w:rsidP="00DE681F">
            <w:r>
              <w:t>Minimální rychlost</w:t>
            </w:r>
          </w:p>
        </w:tc>
        <w:tc>
          <w:tcPr>
            <w:tcW w:w="1701" w:type="dxa"/>
          </w:tcPr>
          <w:p w14:paraId="2EDE7332" w14:textId="77777777" w:rsidR="001F15DB" w:rsidRDefault="001F15DB" w:rsidP="00DE681F">
            <w:r>
              <w:t>Běžně dostupná rychlost</w:t>
            </w:r>
          </w:p>
        </w:tc>
        <w:tc>
          <w:tcPr>
            <w:tcW w:w="1701" w:type="dxa"/>
          </w:tcPr>
          <w:p w14:paraId="26F611BE" w14:textId="77777777" w:rsidR="001F15DB" w:rsidRDefault="001F15DB" w:rsidP="00DE681F">
            <w:r>
              <w:t>Maximální rychlost</w:t>
            </w:r>
          </w:p>
        </w:tc>
        <w:tc>
          <w:tcPr>
            <w:tcW w:w="1701" w:type="dxa"/>
          </w:tcPr>
          <w:p w14:paraId="491371ED" w14:textId="77777777" w:rsidR="001F15DB" w:rsidRDefault="001F15DB" w:rsidP="00DE681F">
            <w:r>
              <w:t>Inzerovaná rychlost</w:t>
            </w:r>
          </w:p>
        </w:tc>
      </w:tr>
      <w:tr w:rsidR="001F15DB" w14:paraId="271B39D7" w14:textId="77777777" w:rsidTr="00DE681F">
        <w:tc>
          <w:tcPr>
            <w:tcW w:w="2405" w:type="dxa"/>
          </w:tcPr>
          <w:p w14:paraId="33442ABB" w14:textId="77777777" w:rsidR="001F15DB" w:rsidRDefault="001F15DB" w:rsidP="00DE681F">
            <w:r w:rsidRPr="002139F4">
              <w:t>Bezdrátový internet 05</w:t>
            </w:r>
          </w:p>
        </w:tc>
        <w:tc>
          <w:tcPr>
            <w:tcW w:w="1559" w:type="dxa"/>
          </w:tcPr>
          <w:p w14:paraId="59281D33" w14:textId="77777777" w:rsidR="001F15DB" w:rsidRDefault="001F15DB" w:rsidP="00DE681F">
            <w:r>
              <w:t>1,5 Mbit / s</w:t>
            </w:r>
          </w:p>
        </w:tc>
        <w:tc>
          <w:tcPr>
            <w:tcW w:w="1701" w:type="dxa"/>
          </w:tcPr>
          <w:p w14:paraId="72F5227D" w14:textId="77777777" w:rsidR="001F15DB" w:rsidRDefault="001F15DB" w:rsidP="00DE681F">
            <w:r>
              <w:t>3 Mbit / s</w:t>
            </w:r>
          </w:p>
        </w:tc>
        <w:tc>
          <w:tcPr>
            <w:tcW w:w="1701" w:type="dxa"/>
          </w:tcPr>
          <w:p w14:paraId="41390401" w14:textId="77777777" w:rsidR="001F15DB" w:rsidRDefault="001F15DB" w:rsidP="00DE681F">
            <w:r>
              <w:t>5 Mbit / s</w:t>
            </w:r>
          </w:p>
        </w:tc>
        <w:tc>
          <w:tcPr>
            <w:tcW w:w="1701" w:type="dxa"/>
          </w:tcPr>
          <w:p w14:paraId="435B7819" w14:textId="77777777" w:rsidR="001F15DB" w:rsidRDefault="001F15DB" w:rsidP="00DE681F">
            <w:r>
              <w:t>5 Mbit / s</w:t>
            </w:r>
          </w:p>
        </w:tc>
      </w:tr>
      <w:tr w:rsidR="001F15DB" w14:paraId="34C24B91" w14:textId="77777777" w:rsidTr="00DE681F">
        <w:tc>
          <w:tcPr>
            <w:tcW w:w="2405" w:type="dxa"/>
          </w:tcPr>
          <w:p w14:paraId="5A86B004" w14:textId="77777777" w:rsidR="001F15DB" w:rsidRDefault="001F15DB" w:rsidP="00DE681F">
            <w:r w:rsidRPr="002139F4">
              <w:t xml:space="preserve">Bezdrátový internet </w:t>
            </w:r>
            <w:r>
              <w:t>1</w:t>
            </w:r>
            <w:r w:rsidRPr="002139F4">
              <w:t>5</w:t>
            </w:r>
          </w:p>
        </w:tc>
        <w:tc>
          <w:tcPr>
            <w:tcW w:w="1559" w:type="dxa"/>
          </w:tcPr>
          <w:p w14:paraId="7C1B6B28" w14:textId="77777777" w:rsidR="001F15DB" w:rsidRDefault="001F15DB" w:rsidP="00DE681F">
            <w:r>
              <w:t>4,5 Mbit / s</w:t>
            </w:r>
          </w:p>
        </w:tc>
        <w:tc>
          <w:tcPr>
            <w:tcW w:w="1701" w:type="dxa"/>
          </w:tcPr>
          <w:p w14:paraId="42EAD857" w14:textId="77777777" w:rsidR="001F15DB" w:rsidRDefault="001F15DB" w:rsidP="00DE681F">
            <w:r>
              <w:t>9 Mbit / s</w:t>
            </w:r>
          </w:p>
        </w:tc>
        <w:tc>
          <w:tcPr>
            <w:tcW w:w="1701" w:type="dxa"/>
          </w:tcPr>
          <w:p w14:paraId="467A505B" w14:textId="77777777" w:rsidR="001F15DB" w:rsidRDefault="001F15DB" w:rsidP="00DE681F">
            <w:r>
              <w:t>15 Mbit / s</w:t>
            </w:r>
          </w:p>
        </w:tc>
        <w:tc>
          <w:tcPr>
            <w:tcW w:w="1701" w:type="dxa"/>
          </w:tcPr>
          <w:p w14:paraId="5D69893A" w14:textId="77777777" w:rsidR="001F15DB" w:rsidRDefault="001F15DB" w:rsidP="00DE681F">
            <w:r>
              <w:t>15 Mbit / s</w:t>
            </w:r>
          </w:p>
        </w:tc>
      </w:tr>
      <w:tr w:rsidR="001F15DB" w14:paraId="01139D0C" w14:textId="77777777" w:rsidTr="00DE681F">
        <w:tc>
          <w:tcPr>
            <w:tcW w:w="2405" w:type="dxa"/>
          </w:tcPr>
          <w:p w14:paraId="1CD9B6D2" w14:textId="77777777" w:rsidR="001F15DB" w:rsidRDefault="001F15DB" w:rsidP="00DE681F">
            <w:r w:rsidRPr="002139F4">
              <w:t xml:space="preserve">Bezdrátový internet </w:t>
            </w:r>
            <w:r>
              <w:t>2</w:t>
            </w:r>
            <w:r w:rsidRPr="002139F4">
              <w:t>5</w:t>
            </w:r>
          </w:p>
        </w:tc>
        <w:tc>
          <w:tcPr>
            <w:tcW w:w="1559" w:type="dxa"/>
          </w:tcPr>
          <w:p w14:paraId="67475228" w14:textId="77777777" w:rsidR="001F15DB" w:rsidRDefault="001F15DB" w:rsidP="00DE681F">
            <w:r>
              <w:t>7,5 Mbit / s</w:t>
            </w:r>
          </w:p>
        </w:tc>
        <w:tc>
          <w:tcPr>
            <w:tcW w:w="1701" w:type="dxa"/>
          </w:tcPr>
          <w:p w14:paraId="3627A764" w14:textId="77777777" w:rsidR="001F15DB" w:rsidRDefault="001F15DB" w:rsidP="00DE681F">
            <w:r>
              <w:t>15 Mbit / s</w:t>
            </w:r>
          </w:p>
        </w:tc>
        <w:tc>
          <w:tcPr>
            <w:tcW w:w="1701" w:type="dxa"/>
          </w:tcPr>
          <w:p w14:paraId="2A4D7F85" w14:textId="77777777" w:rsidR="001F15DB" w:rsidRDefault="001F15DB" w:rsidP="00DE681F">
            <w:r>
              <w:t>25 Mbit / s</w:t>
            </w:r>
          </w:p>
        </w:tc>
        <w:tc>
          <w:tcPr>
            <w:tcW w:w="1701" w:type="dxa"/>
          </w:tcPr>
          <w:p w14:paraId="7A21E323" w14:textId="77777777" w:rsidR="001F15DB" w:rsidRDefault="001F15DB" w:rsidP="00DE681F">
            <w:r>
              <w:t>25 Mbit / s</w:t>
            </w:r>
          </w:p>
        </w:tc>
      </w:tr>
    </w:tbl>
    <w:p w14:paraId="30F865C7" w14:textId="4218C0AC" w:rsidR="00923615" w:rsidRDefault="00923615" w:rsidP="00923615"/>
    <w:p w14:paraId="46FC4B12" w14:textId="7110B9F1" w:rsidR="00923615" w:rsidRDefault="00923615" w:rsidP="00923615">
      <w:r>
        <w:t>S</w:t>
      </w:r>
      <w:r>
        <w:t>oučasné užívání poskytovaných služeb může snížit rychlost přístupu k internetu o datový tok do každého zařízení, na němž se poskytovaná služba využívající stejného přístupu aktuálně využívá.</w:t>
      </w:r>
    </w:p>
    <w:p w14:paraId="171F3872" w14:textId="7B686E20" w:rsidR="00923615" w:rsidRDefault="00923615" w:rsidP="00923615">
      <w:r>
        <w:t xml:space="preserve">Příklad: Je-li celková aktuální rychlost připojení </w:t>
      </w:r>
      <w:r w:rsidR="00A76993">
        <w:t>1</w:t>
      </w:r>
      <w:r w:rsidR="00996735">
        <w:t>5</w:t>
      </w:r>
      <w:r>
        <w:t xml:space="preserve"> Mb/s a dochází ke sledování IPTV televize prostřednictvím set-top boxu v HD kvalitě (s datovým tokem okolo 8 Mb/s pro HD kvalitu) může se rychlost snížit na </w:t>
      </w:r>
      <w:r w:rsidR="00A76993">
        <w:t>7</w:t>
      </w:r>
      <w:r>
        <w:t xml:space="preserve"> Mb/s.</w:t>
      </w:r>
    </w:p>
    <w:p w14:paraId="76449C95" w14:textId="0CD87951" w:rsidR="00923615" w:rsidRDefault="00923615" w:rsidP="00923615">
      <w:r w:rsidRPr="004A4165">
        <w:rPr>
          <w:b/>
          <w:bCs/>
        </w:rPr>
        <w:t>Maximální rychlost</w:t>
      </w:r>
      <w:r>
        <w:t xml:space="preserve"> je rychlost odpovídající stahování (</w:t>
      </w:r>
      <w:proofErr w:type="spellStart"/>
      <w:r>
        <w:t>download</w:t>
      </w:r>
      <w:proofErr w:type="spellEnd"/>
      <w:r>
        <w:t xml:space="preserve">) a vkládání (upload) dat, která musí být stanovena realisticky s ohledem na použitou technologii a její přenosové možnosti a s ohledem na konkrétní podmínky nasazení, které jsou pro směr </w:t>
      </w:r>
      <w:proofErr w:type="spellStart"/>
      <w:r>
        <w:t>download</w:t>
      </w:r>
      <w:proofErr w:type="spellEnd"/>
      <w:r>
        <w:t xml:space="preserve"> a upload limitující. Maximální rychlost musí být na dané přípojce či v daném místě připojení reálně dosažitelná s možnou variancí způsobenou prokazatelně pouze fyzikálními vlastnostmi daného koncového bodu. Informace o možné varianci a jejích fyzikálních příčinách musí být uvedena v účastnické smlouvě. Hodnota maximální rychlosti odpovídá TCP propustnosti transportní vrstvy dle referenčního modelu ISO/OSI.</w:t>
      </w:r>
    </w:p>
    <w:p w14:paraId="5D464CC7" w14:textId="4C6763DC" w:rsidR="00923615" w:rsidRDefault="00923615" w:rsidP="00923615">
      <w:r w:rsidRPr="004A4165">
        <w:rPr>
          <w:b/>
          <w:bCs/>
        </w:rPr>
        <w:t>Inzerovaná rychlost</w:t>
      </w:r>
      <w:r>
        <w:t xml:space="preserve"> je rychlost odpovídající stahování (</w:t>
      </w:r>
      <w:proofErr w:type="spellStart"/>
      <w:r>
        <w:t>download</w:t>
      </w:r>
      <w:proofErr w:type="spellEnd"/>
      <w:r>
        <w:t xml:space="preserve">) a vkládání (upload) dat, jakou poskytovatel služby přístupu k internetu uvádí ve své obchodní komunikaci, včetně reklamy a </w:t>
      </w:r>
      <w:r w:rsidR="00E85A98">
        <w:t>m</w:t>
      </w:r>
      <w:r>
        <w:t>arketingu, v souvislosti s propagací nabídek služby přístupu k internetu, a jakou označuje službu přístupu k internetu při uzavírání smluvního vztahu s koncovým uživatelem. Hodnota inzerované rychlosti není větší než maximální rychlost. Hodnota inzerované rychlosti odpovídá TCP propustnosti transportní vrstvy dle referenčního modelu ISO/OSI.</w:t>
      </w:r>
    </w:p>
    <w:p w14:paraId="7C27ACC0" w14:textId="096ADB97" w:rsidR="00923615" w:rsidRDefault="00923615" w:rsidP="00923615">
      <w:r w:rsidRPr="008D131F">
        <w:rPr>
          <w:b/>
          <w:bCs/>
        </w:rPr>
        <w:t>Běžně dostupná rychlost</w:t>
      </w:r>
      <w:r>
        <w:t xml:space="preserve"> je rychlost odpovídající stahování (</w:t>
      </w:r>
      <w:proofErr w:type="spellStart"/>
      <w:r>
        <w:t>download</w:t>
      </w:r>
      <w:proofErr w:type="spellEnd"/>
      <w:r>
        <w:t>) a vkládání (upload) dat, jejíž hodnotu může koncový uživatel předpokládat a reálně dosahovat v době, kdy danou službu používá. Hodnota běžně dostupné rychlosti odpovídá alespoň 60 % hodnoty rychlosti inzerované a je dostupná v 95 % času během jednoho kalendářního dne. Hodnota běžně dostupné rychlosti odpovídá TCP propustnosti transportní vrstvy dle referenčního modelu ISO/OSI.</w:t>
      </w:r>
    </w:p>
    <w:p w14:paraId="7863F762" w14:textId="33C140D2" w:rsidR="00923615" w:rsidRDefault="00923615" w:rsidP="00923615">
      <w:r w:rsidRPr="00511944">
        <w:rPr>
          <w:b/>
          <w:bCs/>
        </w:rPr>
        <w:t>Minimální rychlost</w:t>
      </w:r>
      <w:r>
        <w:t xml:space="preserve"> (minimální zaručená úroveň kvality, kterou poskytovatel účastníkovi garantuje) </w:t>
      </w:r>
      <w:r w:rsidR="00511944">
        <w:t>je</w:t>
      </w:r>
      <w:r>
        <w:t xml:space="preserve"> nejnižší rychlost stahování (</w:t>
      </w:r>
      <w:proofErr w:type="spellStart"/>
      <w:r>
        <w:t>download</w:t>
      </w:r>
      <w:proofErr w:type="spellEnd"/>
      <w:r>
        <w:t xml:space="preserve">) nebo vkládání (upload) dat, kterou se příslušný poskytovatel služby přístupu k internetu smluvně zavázal koncovému uživateli poskytnout. Hodnota minimální rychlosti odpovídá alespoň 30 % hodnoty rychlosti inzerované v podobě TCP propustnosti </w:t>
      </w:r>
      <w:r>
        <w:lastRenderedPageBreak/>
        <w:t>transportní vrstvy dle referenčního modelu ISO/OSI</w:t>
      </w:r>
      <w:r w:rsidR="00511944">
        <w:t>. T</w:t>
      </w:r>
      <w:r>
        <w:t>o znamená, že rychlost stahování (</w:t>
      </w:r>
      <w:proofErr w:type="spellStart"/>
      <w:r>
        <w:t>download</w:t>
      </w:r>
      <w:proofErr w:type="spellEnd"/>
      <w:r>
        <w:t>), resp. vkládání (upload) dat neklesne pod hodnotu minimální rychlosti.</w:t>
      </w:r>
    </w:p>
    <w:p w14:paraId="6F97507B" w14:textId="39729BEC" w:rsidR="00923615" w:rsidRDefault="00923615" w:rsidP="00923615">
      <w:r w:rsidRPr="007E27EF">
        <w:rPr>
          <w:b/>
          <w:bCs/>
        </w:rPr>
        <w:t>Za velkou trvající odchylku</w:t>
      </w:r>
      <w:r>
        <w:t xml:space="preserve"> od běžně dostupné rychlosti stahování (</w:t>
      </w:r>
      <w:proofErr w:type="spellStart"/>
      <w:r>
        <w:t>download</w:t>
      </w:r>
      <w:proofErr w:type="spellEnd"/>
      <w:r>
        <w:t>) nebo vkládání (upload) dat se považuje taková odchylka, která vytváří souvislý pokles výkonu služby přístupu k internetu, tj. pokles skutečně dosahované rychlosti odpovídající měřením stanovené TCP propustnosti pod definovanou hodnotu běžně dostupné rychlosti v intervalu delším než 70 minut.</w:t>
      </w:r>
    </w:p>
    <w:p w14:paraId="60EAB5AE" w14:textId="04949F05" w:rsidR="00923615" w:rsidRDefault="00923615" w:rsidP="00923615">
      <w:r w:rsidRPr="007E27EF">
        <w:rPr>
          <w:b/>
          <w:bCs/>
        </w:rPr>
        <w:t>Za velkou opakující se odchylku</w:t>
      </w:r>
      <w:r>
        <w:t xml:space="preserve"> od běžně dostupné rychlosti stahování (</w:t>
      </w:r>
      <w:proofErr w:type="spellStart"/>
      <w:r>
        <w:t>download</w:t>
      </w:r>
      <w:proofErr w:type="spellEnd"/>
      <w:r>
        <w:t>) nebo vkládání (upload) dat se považuje taková odchylka, při které dojde alespoň ke třem poklesům skutečně dosahované rychlosti odpovídající měřením stanovené TCP propustnosti pod definovanou hodnotu běžně dostupné rychlosti v intervalu delším nebo rovno 3,5 minutám v časovém úseku 90 minut.</w:t>
      </w:r>
    </w:p>
    <w:p w14:paraId="6075776B" w14:textId="3B7DBCF0" w:rsidR="00923615" w:rsidRDefault="00923615" w:rsidP="00923615">
      <w:r>
        <w:t>i) v případě velké trvající odchylky / velké opakující se odchylky od běžně dostupné rychlosti, nebo v případě pochybnosti technického charakteru účastníka o službě, může účastník kontaktovat linku technické / servisní podpory Poskytovatele na tel. č. 77</w:t>
      </w:r>
      <w:r w:rsidR="00222F44">
        <w:t>5</w:t>
      </w:r>
      <w:r w:rsidR="006E40B5">
        <w:t> 555 966</w:t>
      </w:r>
      <w:r>
        <w:t xml:space="preserve"> v pondělí – pátek od 08:00 do 1</w:t>
      </w:r>
      <w:r w:rsidR="006E40B5">
        <w:t>7</w:t>
      </w:r>
      <w:r>
        <w:t xml:space="preserve">:00, nebo může napsat e-mail na kontaktní adresu Poskytovatele </w:t>
      </w:r>
      <w:r w:rsidR="006E40B5">
        <w:t>ceskyraj-net</w:t>
      </w:r>
      <w:r>
        <w:t>@</w:t>
      </w:r>
      <w:r w:rsidR="006E40B5">
        <w:t>outlook</w:t>
      </w:r>
      <w:r>
        <w:t>.cz a případně reklamovat tuto či jinou službu;</w:t>
      </w:r>
    </w:p>
    <w:p w14:paraId="0F1AAC14" w14:textId="57EA76A4" w:rsidR="00923615" w:rsidRDefault="00CA36E8" w:rsidP="00923615">
      <w:r>
        <w:t>j</w:t>
      </w:r>
      <w:r w:rsidR="00923615">
        <w:t>) Poskytovatel nemůže zaručit kompatibilitu přijímacích zařízení jiných poskytovatelů či prodejců. Je doporučeno využívat přijímací zařízení pronajatá/zakoupená od Poskytovatele, protože pouze tak bude zaručeno maximální využití všech parametrů služby a poskytnuta plná technická podpora;</w:t>
      </w:r>
    </w:p>
    <w:p w14:paraId="4AA4541C" w14:textId="1473C42F" w:rsidR="00923615" w:rsidRPr="00806CC3" w:rsidRDefault="00CA36E8" w:rsidP="00923615">
      <w:r>
        <w:t>k</w:t>
      </w:r>
      <w:r w:rsidR="00923615">
        <w:t>) případný spor je možné řešit i mimosoudně, a to u Českého telekomunikačního úřadu (www.ctu.cz) v souladu se Všeobecnými obchodními podmínkami pro poskytování služeb elektronických komunikací („VOP“)</w:t>
      </w:r>
      <w:r w:rsidR="00AA6DA3">
        <w:t>.</w:t>
      </w:r>
    </w:p>
    <w:sectPr w:rsidR="00923615" w:rsidRPr="00806CC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DFCC1" w14:textId="77777777" w:rsidR="00547238" w:rsidRDefault="00547238" w:rsidP="005344A0">
      <w:pPr>
        <w:spacing w:after="0" w:line="240" w:lineRule="auto"/>
      </w:pPr>
      <w:r>
        <w:separator/>
      </w:r>
    </w:p>
  </w:endnote>
  <w:endnote w:type="continuationSeparator" w:id="0">
    <w:p w14:paraId="08114FC7" w14:textId="77777777" w:rsidR="00547238" w:rsidRDefault="00547238" w:rsidP="0053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394A7" w14:textId="77777777" w:rsidR="00806CC3" w:rsidRPr="00806CC3" w:rsidRDefault="00806CC3" w:rsidP="00806CC3">
    <w:pPr>
      <w:tabs>
        <w:tab w:val="left" w:pos="8145"/>
      </w:tabs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92186C8" wp14:editId="163CA06C">
          <wp:simplePos x="0" y="0"/>
          <wp:positionH relativeFrom="column">
            <wp:posOffset>4924425</wp:posOffset>
          </wp:positionH>
          <wp:positionV relativeFrom="paragraph">
            <wp:posOffset>0</wp:posOffset>
          </wp:positionV>
          <wp:extent cx="583126" cy="4826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 xml:space="preserve">-NET Internet 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br/>
    </w:r>
    <w:hyperlink r:id="rId2" w:history="1">
      <w:r w:rsidRPr="00093DEE">
        <w:rPr>
          <w:rStyle w:val="Hyperlink"/>
          <w:b/>
          <w:bCs/>
          <w:sz w:val="28"/>
          <w:szCs w:val="28"/>
        </w:rPr>
        <w:t>ceskyraj-net@outlook.cz</w:t>
      </w:r>
    </w:hyperlink>
    <w:r w:rsidRPr="005344A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,</w:t>
    </w:r>
    <w:r w:rsidRPr="005344A0">
      <w:rPr>
        <w:b/>
        <w:bCs/>
        <w:sz w:val="28"/>
        <w:szCs w:val="28"/>
      </w:rPr>
      <w:t xml:space="preserve"> +420 775 555</w:t>
    </w:r>
    <w:r>
      <w:rPr>
        <w:b/>
        <w:bCs/>
        <w:sz w:val="28"/>
        <w:szCs w:val="28"/>
      </w:rPr>
      <w:t> </w:t>
    </w:r>
    <w:r w:rsidRPr="005344A0">
      <w:rPr>
        <w:b/>
        <w:bCs/>
        <w:sz w:val="28"/>
        <w:szCs w:val="28"/>
      </w:rPr>
      <w:t>966</w:t>
    </w:r>
    <w:r>
      <w:rPr>
        <w:b/>
        <w:bCs/>
        <w:sz w:val="28"/>
        <w:szCs w:val="28"/>
      </w:rPr>
      <w:t xml:space="preserve"> , </w:t>
    </w:r>
    <w:hyperlink r:id="rId3" w:history="1">
      <w:r w:rsidRPr="00093DEE">
        <w:rPr>
          <w:rStyle w:val="Hyperlink"/>
          <w:b/>
          <w:bCs/>
          <w:sz w:val="28"/>
          <w:szCs w:val="28"/>
        </w:rPr>
        <w:t>www.ceskyraj-net.cz</w:t>
      </w:r>
    </w:hyperlink>
    <w:r>
      <w:rPr>
        <w:b/>
        <w:b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73055" w14:textId="77777777" w:rsidR="00547238" w:rsidRDefault="00547238" w:rsidP="005344A0">
      <w:pPr>
        <w:spacing w:after="0" w:line="240" w:lineRule="auto"/>
      </w:pPr>
      <w:r>
        <w:separator/>
      </w:r>
    </w:p>
  </w:footnote>
  <w:footnote w:type="continuationSeparator" w:id="0">
    <w:p w14:paraId="6BE45013" w14:textId="77777777" w:rsidR="00547238" w:rsidRDefault="00547238" w:rsidP="0053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0CD3F" w14:textId="77777777" w:rsidR="005344A0" w:rsidRDefault="005344A0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9440BFF" wp14:editId="028D1314">
          <wp:simplePos x="0" y="0"/>
          <wp:positionH relativeFrom="column">
            <wp:posOffset>5057775</wp:posOffset>
          </wp:positionH>
          <wp:positionV relativeFrom="paragraph">
            <wp:posOffset>-40005</wp:posOffset>
          </wp:positionV>
          <wp:extent cx="583126" cy="4826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>-NET,</w:t>
    </w:r>
    <w:r>
      <w:rPr>
        <w:b/>
        <w:bCs/>
        <w:sz w:val="28"/>
        <w:szCs w:val="28"/>
      </w:rPr>
      <w:t xml:space="preserve"> IČ 87001926</w:t>
    </w:r>
    <w:r w:rsidR="00806CC3">
      <w:rPr>
        <w:b/>
        <w:bCs/>
        <w:sz w:val="28"/>
        <w:szCs w:val="28"/>
      </w:rPr>
      <w:t xml:space="preserve">, </w:t>
    </w:r>
    <w:hyperlink r:id="rId2" w:history="1">
      <w:r w:rsidR="00806CC3" w:rsidRPr="00093DEE">
        <w:rPr>
          <w:rStyle w:val="Hyperlink"/>
          <w:b/>
          <w:bCs/>
          <w:sz w:val="28"/>
          <w:szCs w:val="28"/>
        </w:rPr>
        <w:t>www.ceskyraj-net.cz</w:t>
      </w:r>
    </w:hyperlink>
    <w:r w:rsidR="00806CC3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br/>
    </w:r>
    <w:r w:rsidRPr="005344A0">
      <w:rPr>
        <w:b/>
        <w:bCs/>
        <w:sz w:val="28"/>
        <w:szCs w:val="28"/>
      </w:rPr>
      <w:t xml:space="preserve">Filip Paďourek, Skokovy 4, 29412, Žďár </w:t>
    </w:r>
    <w:r w:rsidRPr="005344A0">
      <w:rPr>
        <w:b/>
        <w:bCs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15"/>
    <w:rsid w:val="001F15DB"/>
    <w:rsid w:val="00222F44"/>
    <w:rsid w:val="002D0FA9"/>
    <w:rsid w:val="00373274"/>
    <w:rsid w:val="004A4165"/>
    <w:rsid w:val="00511944"/>
    <w:rsid w:val="005344A0"/>
    <w:rsid w:val="00547238"/>
    <w:rsid w:val="0068273A"/>
    <w:rsid w:val="006E40B5"/>
    <w:rsid w:val="007266F9"/>
    <w:rsid w:val="007E27EF"/>
    <w:rsid w:val="00800DE3"/>
    <w:rsid w:val="00806CC3"/>
    <w:rsid w:val="008D131F"/>
    <w:rsid w:val="00923615"/>
    <w:rsid w:val="00996735"/>
    <w:rsid w:val="00A76993"/>
    <w:rsid w:val="00AA6DA3"/>
    <w:rsid w:val="00B420C5"/>
    <w:rsid w:val="00C80CB8"/>
    <w:rsid w:val="00CA36E8"/>
    <w:rsid w:val="00CE0CAF"/>
    <w:rsid w:val="00D80FDF"/>
    <w:rsid w:val="00DA4A8D"/>
    <w:rsid w:val="00E85A98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E14F"/>
  <w15:chartTrackingRefBased/>
  <w15:docId w15:val="{730D4379-E87C-4FD6-B360-17340378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DB"/>
  </w:style>
  <w:style w:type="paragraph" w:styleId="Heading1">
    <w:name w:val="heading 1"/>
    <w:basedOn w:val="Normal"/>
    <w:next w:val="Normal"/>
    <w:link w:val="Heading1Char"/>
    <w:uiPriority w:val="9"/>
    <w:qFormat/>
    <w:rsid w:val="00534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4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A0"/>
  </w:style>
  <w:style w:type="paragraph" w:styleId="Footer">
    <w:name w:val="footer"/>
    <w:basedOn w:val="Normal"/>
    <w:link w:val="Foot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A0"/>
  </w:style>
  <w:style w:type="character" w:customStyle="1" w:styleId="Heading2Char">
    <w:name w:val="Heading 2 Char"/>
    <w:basedOn w:val="DefaultParagraphFont"/>
    <w:link w:val="Heading2"/>
    <w:uiPriority w:val="9"/>
    <w:rsid w:val="00FC1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yraj-net.cz" TargetMode="External"/><Relationship Id="rId2" Type="http://schemas.openxmlformats.org/officeDocument/2006/relationships/hyperlink" Target="mailto:ceskyraj-net@outlook.cz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yraj-ne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ourek\OneDrive\InetShared\InetDocs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43</TotalTime>
  <Pages>3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Paďourek</dc:creator>
  <cp:keywords/>
  <dc:description/>
  <cp:lastModifiedBy>Filip Paďourek</cp:lastModifiedBy>
  <cp:revision>17</cp:revision>
  <dcterms:created xsi:type="dcterms:W3CDTF">2021-03-31T07:01:00Z</dcterms:created>
  <dcterms:modified xsi:type="dcterms:W3CDTF">2021-03-31T07:46:00Z</dcterms:modified>
</cp:coreProperties>
</file>